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37956" w14:textId="77777777" w:rsidR="00C51E0D" w:rsidRDefault="00C51E0D">
      <w:pPr>
        <w:rPr>
          <w:rFonts w:ascii="Arial" w:hAnsi="Arial" w:cs="Arial"/>
        </w:rPr>
      </w:pPr>
    </w:p>
    <w:p w14:paraId="2CA9F2A4" w14:textId="77777777" w:rsidR="005D2632" w:rsidRDefault="005D2632">
      <w:pPr>
        <w:rPr>
          <w:rFonts w:ascii="Arial" w:hAnsi="Arial" w:cs="Arial"/>
        </w:rPr>
      </w:pPr>
    </w:p>
    <w:p w14:paraId="199E27D8" w14:textId="77777777" w:rsidR="005D2632" w:rsidRDefault="005D2632">
      <w:pPr>
        <w:rPr>
          <w:rFonts w:ascii="Arial" w:hAnsi="Arial" w:cs="Arial"/>
        </w:rPr>
      </w:pPr>
    </w:p>
    <w:p w14:paraId="3D20C01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4A25D029" w14:textId="74D260E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Ponudnik</w:t>
      </w:r>
      <w:r w:rsidR="00C249B0">
        <w:rPr>
          <w:rFonts w:ascii="Arial" w:hAnsi="Arial" w:cs="Arial"/>
        </w:rPr>
        <w:t>:</w:t>
      </w:r>
    </w:p>
    <w:p w14:paraId="5D4346E0" w14:textId="4C19C88A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711F5753" w14:textId="5E64178C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9B69274" w14:textId="386CCE30" w:rsidR="007B34D5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14:paraId="221B90B8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8A5F4C4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11E6E5D5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7B7C675B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0B946A33" w14:textId="77777777" w:rsidR="007B34D5" w:rsidRDefault="007B34D5" w:rsidP="007B34D5">
      <w:pPr>
        <w:spacing w:after="0"/>
        <w:rPr>
          <w:rFonts w:ascii="Arial" w:hAnsi="Arial" w:cs="Arial"/>
        </w:rPr>
      </w:pPr>
    </w:p>
    <w:p w14:paraId="36BD24DD" w14:textId="2C856E2D" w:rsidR="007B34D5" w:rsidRDefault="007B34D5" w:rsidP="007B34D5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IZJAVA</w:t>
      </w:r>
      <w:r w:rsidR="00C249B0">
        <w:rPr>
          <w:rFonts w:ascii="Arial" w:hAnsi="Arial" w:cs="Arial"/>
        </w:rPr>
        <w:t xml:space="preserve"> št. 1</w:t>
      </w:r>
    </w:p>
    <w:p w14:paraId="27EE522F" w14:textId="77777777" w:rsidR="007B34D5" w:rsidRDefault="007B34D5" w:rsidP="007B34D5">
      <w:pPr>
        <w:spacing w:after="0"/>
        <w:jc w:val="center"/>
        <w:rPr>
          <w:rFonts w:ascii="Arial" w:hAnsi="Arial" w:cs="Arial"/>
        </w:rPr>
      </w:pPr>
    </w:p>
    <w:p w14:paraId="45DFE10D" w14:textId="42F4BA44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Športni pod tip</w:t>
      </w:r>
      <w:r w:rsidR="00C249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……………………………………………….</w:t>
      </w:r>
    </w:p>
    <w:p w14:paraId="168615E7" w14:textId="041F8AB4" w:rsidR="007B34D5" w:rsidRDefault="00C249B0" w:rsidP="00C249B0">
      <w:pPr>
        <w:spacing w:after="0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……………………………………………….</w:t>
      </w:r>
      <w:r w:rsidR="007B34D5">
        <w:rPr>
          <w:rFonts w:ascii="Arial" w:hAnsi="Arial" w:cs="Arial"/>
        </w:rPr>
        <w:t xml:space="preserve">, </w:t>
      </w:r>
    </w:p>
    <w:p w14:paraId="31475F9D" w14:textId="77777777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proizvajalca </w:t>
      </w:r>
      <w:r w:rsidR="00C249B0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……………………………………………….</w:t>
      </w:r>
    </w:p>
    <w:p w14:paraId="5CEE1243" w14:textId="70EC9211" w:rsid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……………………………………………….</w:t>
      </w:r>
      <w:r w:rsidR="007B34D5">
        <w:rPr>
          <w:rFonts w:ascii="Arial" w:hAnsi="Arial" w:cs="Arial"/>
        </w:rPr>
        <w:t xml:space="preserve"> </w:t>
      </w:r>
    </w:p>
    <w:p w14:paraId="21BFC3D3" w14:textId="69562A5E" w:rsidR="00C249B0" w:rsidRDefault="007B34D5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ustreza zahtevam Eurocod 1 glede nosilnosti</w:t>
      </w:r>
      <w:r w:rsidR="00C249B0">
        <w:rPr>
          <w:rFonts w:ascii="Arial" w:hAnsi="Arial" w:cs="Arial"/>
        </w:rPr>
        <w:t xml:space="preserve"> poda</w:t>
      </w:r>
      <w:r>
        <w:rPr>
          <w:rFonts w:ascii="Arial" w:hAnsi="Arial" w:cs="Arial"/>
        </w:rPr>
        <w:t xml:space="preserve"> minimalno 5.000 N/m</w:t>
      </w:r>
      <w:r w:rsidRPr="007B34D5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in je primeren za transport in postavitev premičnih košarkarskih košev mase</w:t>
      </w:r>
      <w:r w:rsidR="00C249B0">
        <w:rPr>
          <w:rFonts w:ascii="Arial" w:hAnsi="Arial" w:cs="Arial"/>
        </w:rPr>
        <w:t xml:space="preserve"> minimalno</w:t>
      </w:r>
      <w:r>
        <w:rPr>
          <w:rFonts w:ascii="Arial" w:hAnsi="Arial" w:cs="Arial"/>
        </w:rPr>
        <w:t xml:space="preserve"> </w:t>
      </w:r>
      <w:r w:rsidR="00C249B0">
        <w:rPr>
          <w:rFonts w:ascii="Arial" w:hAnsi="Arial" w:cs="Arial"/>
        </w:rPr>
        <w:t>15.000 N.</w:t>
      </w:r>
    </w:p>
    <w:p w14:paraId="2222F785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500BDB0F" w14:textId="100B6C18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Odgovorna oseba ponudnika:</w:t>
      </w:r>
    </w:p>
    <w:p w14:paraId="764C5FB9" w14:textId="77777777" w:rsidR="00C249B0" w:rsidRDefault="00C249B0" w:rsidP="007B34D5">
      <w:pPr>
        <w:spacing w:after="0"/>
        <w:rPr>
          <w:rFonts w:ascii="Arial" w:hAnsi="Arial" w:cs="Arial"/>
        </w:rPr>
      </w:pPr>
    </w:p>
    <w:p w14:paraId="26D3D836" w14:textId="534837F1" w:rsidR="00C249B0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Podpis: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Žig: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B60CCED" w14:textId="6B74A45C" w:rsidR="007B34D5" w:rsidRPr="007B34D5" w:rsidRDefault="00C249B0" w:rsidP="007B34D5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 w:rsidR="007B34D5">
        <w:rPr>
          <w:rFonts w:ascii="Arial" w:hAnsi="Arial" w:cs="Arial"/>
        </w:rPr>
        <w:t xml:space="preserve"> </w:t>
      </w:r>
    </w:p>
    <w:sectPr w:rsidR="007B34D5" w:rsidRPr="007B3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D5"/>
    <w:rsid w:val="0007398E"/>
    <w:rsid w:val="00157A67"/>
    <w:rsid w:val="001B63CE"/>
    <w:rsid w:val="005D2632"/>
    <w:rsid w:val="005E2823"/>
    <w:rsid w:val="006A7691"/>
    <w:rsid w:val="007B34D5"/>
    <w:rsid w:val="00801AFD"/>
    <w:rsid w:val="008F0287"/>
    <w:rsid w:val="00C249B0"/>
    <w:rsid w:val="00C51E0D"/>
    <w:rsid w:val="00F5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FEF7"/>
  <w15:chartTrackingRefBased/>
  <w15:docId w15:val="{6EF53934-DBA7-4CF4-9EF6-F3E523A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B34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B34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B34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34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B34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B34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B34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B34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B34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B34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B34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B34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34D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B34D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B34D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B34D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B34D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B34D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B34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B34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B34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B34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B34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B34D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B34D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B34D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B34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B34D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B34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Larisa</cp:lastModifiedBy>
  <cp:revision>2</cp:revision>
  <dcterms:created xsi:type="dcterms:W3CDTF">2025-03-17T10:09:00Z</dcterms:created>
  <dcterms:modified xsi:type="dcterms:W3CDTF">2025-03-17T10:09:00Z</dcterms:modified>
</cp:coreProperties>
</file>